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00"/>
        <w:jc w:val="center"/>
      </w:pPr>
      <w:r>
        <w:rPr>
          <w:rFonts w:ascii="Arial" w:cs="Arial" w:eastAsia="Arial" w:hAnsi="Arial"/>
          <w:b/>
          <w:bCs/>
          <w:color w:val="0A3D62"/>
          <w:sz w:val="28"/>
          <w:szCs w:val="28"/>
        </w:rPr>
        <w:t xml:space="preserve">BUSINESS PARTNERSHIP &amp; LISTING PROPOSAL</w:t>
      </w:r>
    </w:p>
    <w:p>
      <w:pPr>
        <w:spacing w:after="160"/>
        <w:jc w:val="center"/>
      </w:pPr>
      <w:r>
        <w:rPr>
          <w:rFonts w:ascii="Arial" w:cs="Arial" w:eastAsia="Arial" w:hAnsi="Arial"/>
          <w:i/>
          <w:iCs/>
          <w:color w:val="555555"/>
          <w:sz w:val="18"/>
          <w:szCs w:val="18"/>
        </w:rPr>
        <w:t xml:space="preserve">Editable Agreement Form for Companies &amp; Individual Businesses</w:t>
      </w:r>
    </w:p>
    <w:p>
      <w:pPr>
        <w:pStyle w:val="Heading1"/>
      </w:pPr>
      <w:r>
        <w:t xml:space="preserve">1. About neom3 Global Market Platform</w:t>
      </w:r>
    </w:p>
    <w:p>
      <w:pPr>
        <w:spacing w:after="80"/>
      </w:pPr>
      <w:r>
        <w:rPr>
          <w:rFonts w:ascii="Arial" w:cs="Arial" w:eastAsia="Arial" w:hAnsi="Arial"/>
          <w:sz w:val="18"/>
          <w:szCs w:val="18"/>
        </w:rPr>
        <w:t xml:space="preserve">neom3 is a verified global digital marketplace that connects buyers and sellers of products and services across Ghana, Africa and the world. We provide a trusted platform for Electronics, Fashion, Building Materials, Farm Produce, Home Appliances, Farm Animals, Health Services, Hotel Services and many more categories.</w:t>
      </w:r>
    </w:p>
    <w:p>
      <w:pPr>
        <w:spacing w:after="60"/>
      </w:pPr>
      <w:r>
        <w:rPr>
          <w:rFonts w:ascii="Arial" w:cs="Arial" w:eastAsia="Arial" w:hAnsi="Arial"/>
          <w:b/>
          <w:bCs/>
          <w:sz w:val="18"/>
          <w:szCs w:val="18"/>
        </w:rPr>
        <w:t xml:space="preserve">Our core activities include:</w:t>
      </w:r>
    </w:p>
    <w:p>
      <w:pPr>
        <w:pStyle w:val="ListParagraph"/>
        <w:numPr>
          <w:ilvl w:val="0"/>
          <w:numId w:val="2"/>
        </w:numPr>
      </w:pPr>
      <w:r>
        <w:rPr>
          <w:sz w:val="17"/>
          <w:szCs w:val="17"/>
        </w:rPr>
        <w:t xml:space="preserve">Hosting and showcasing verified product and service listings to a growing global audience.</w:t>
      </w:r>
    </w:p>
    <w:p>
      <w:pPr>
        <w:pStyle w:val="ListParagraph"/>
        <w:numPr>
          <w:ilvl w:val="0"/>
          <w:numId w:val="2"/>
        </w:numPr>
      </w:pPr>
      <w:r>
        <w:rPr>
          <w:sz w:val="17"/>
          <w:szCs w:val="17"/>
        </w:rPr>
        <w:t xml:space="preserve">Facilitating secure payments (including Mobile Money and card options) and order management.</w:t>
      </w:r>
    </w:p>
    <w:p>
      <w:pPr>
        <w:pStyle w:val="ListParagraph"/>
        <w:numPr>
          <w:ilvl w:val="0"/>
          <w:numId w:val="2"/>
        </w:numPr>
      </w:pPr>
      <w:r>
        <w:rPr>
          <w:sz w:val="17"/>
          <w:szCs w:val="17"/>
        </w:rPr>
        <w:t xml:space="preserve">Providing seller tools, visibility analytics and customer-reach support.</w:t>
      </w:r>
    </w:p>
    <w:p>
      <w:pPr>
        <w:pStyle w:val="ListParagraph"/>
        <w:numPr>
          <w:ilvl w:val="0"/>
          <w:numId w:val="2"/>
        </w:numPr>
        <w:spacing w:after="120"/>
      </w:pPr>
      <w:r>
        <w:rPr>
          <w:sz w:val="17"/>
          <w:szCs w:val="17"/>
        </w:rPr>
        <w:t xml:space="preserve">Promoting listed businesses through platform marketing and global exposure channels.</w:t>
      </w:r>
    </w:p>
    <w:p>
      <w:pPr>
        <w:pStyle w:val="Heading1"/>
      </w:pPr>
      <w:r>
        <w:t xml:space="preserve">2. Key Benefit – Global Exposure</w:t>
      </w:r>
    </w:p>
    <w:p>
      <w:pPr>
        <w:spacing w:after="80"/>
      </w:pPr>
      <w:r>
        <w:rPr>
          <w:rFonts w:ascii="Arial" w:cs="Arial" w:eastAsia="Arial" w:hAnsi="Arial"/>
          <w:sz w:val="18"/>
          <w:szCs w:val="18"/>
        </w:rPr>
        <w:t xml:space="preserve">By listing with neom3 you place your business, products or services in front of customers beyond your local market. Our platform is designed for international reach while remaining strongly rooted in the Ghanaian and African economy. This global visibility is the primary advantage we offer partners.</w:t>
      </w:r>
    </w:p>
    <w:p>
      <w:pPr>
        <w:pStyle w:val="Heading1"/>
      </w:pPr>
      <w:r>
        <w:t xml:space="preserve">3. Benefits of Listing with neom3</w:t>
      </w:r>
    </w:p>
    <w:p>
      <w:pPr>
        <w:pStyle w:val="ListParagraph"/>
        <w:numPr>
          <w:ilvl w:val="0"/>
          <w:numId w:val="3"/>
        </w:numPr>
      </w:pPr>
      <w:r>
        <w:rPr>
          <w:sz w:val="17"/>
          <w:szCs w:val="17"/>
        </w:rPr>
        <w:t xml:space="preserve">Global and regional customer reach – your listings are accessible to buyers worldwide.</w:t>
      </w:r>
    </w:p>
    <w:p>
      <w:pPr>
        <w:pStyle w:val="ListParagraph"/>
        <w:numPr>
          <w:ilvl w:val="0"/>
          <w:numId w:val="3"/>
        </w:numPr>
      </w:pPr>
      <w:r>
        <w:rPr>
          <w:sz w:val="17"/>
          <w:szCs w:val="17"/>
        </w:rPr>
        <w:t xml:space="preserve">Verified marketplace trust – buyers gain confidence dealing with listed sellers.</w:t>
      </w:r>
    </w:p>
    <w:p>
      <w:pPr>
        <w:pStyle w:val="ListParagraph"/>
        <w:numPr>
          <w:ilvl w:val="0"/>
          <w:numId w:val="3"/>
        </w:numPr>
      </w:pPr>
      <w:r>
        <w:rPr>
          <w:sz w:val="17"/>
          <w:szCs w:val="17"/>
        </w:rPr>
        <w:t xml:space="preserve">Simple content deployment – we help you get your products/services live on the platform.</w:t>
      </w:r>
    </w:p>
    <w:p>
      <w:pPr>
        <w:pStyle w:val="ListParagraph"/>
        <w:numPr>
          <w:ilvl w:val="0"/>
          <w:numId w:val="3"/>
        </w:numPr>
      </w:pPr>
      <w:r>
        <w:rPr>
          <w:sz w:val="17"/>
          <w:szCs w:val="17"/>
        </w:rPr>
        <w:t xml:space="preserve">Flexible payment plans for onboarding and deployment (1 month to 2 years).</w:t>
      </w:r>
    </w:p>
    <w:p>
      <w:pPr>
        <w:pStyle w:val="ListParagraph"/>
        <w:numPr>
          <w:ilvl w:val="0"/>
          <w:numId w:val="3"/>
        </w:numPr>
      </w:pPr>
      <w:r>
        <w:rPr>
          <w:sz w:val="17"/>
          <w:szCs w:val="17"/>
        </w:rPr>
        <w:t xml:space="preserve">Transparent commercial model – only 10% commission on successful sales made through the platform.</w:t>
      </w:r>
    </w:p>
    <w:p>
      <w:pPr>
        <w:pStyle w:val="ListParagraph"/>
        <w:numPr>
          <w:ilvl w:val="0"/>
          <w:numId w:val="3"/>
        </w:numPr>
        <w:spacing w:after="120"/>
      </w:pPr>
      <w:r>
        <w:rPr>
          <w:sz w:val="17"/>
          <w:szCs w:val="17"/>
        </w:rPr>
        <w:t xml:space="preserve">Ongoing support for updates, visibility and growth of your online presence.</w:t>
      </w:r>
    </w:p>
    <w:p>
      <w:pPr>
        <w:pStyle w:val="Heading1"/>
      </w:pPr>
      <w:r>
        <w:t xml:space="preserve">4. Commercial Terms</w:t>
      </w:r>
    </w:p>
    <w:p>
      <w:pPr>
        <w:spacing w:after="60"/>
      </w:pPr>
      <w:r>
        <w:rPr>
          <w:rFonts w:ascii="Arial" w:cs="Arial" w:eastAsia="Arial" w:hAnsi="Arial"/>
          <w:b/>
          <w:bCs/>
          <w:color w:val="1B6CA8"/>
          <w:sz w:val="18"/>
          <w:szCs w:val="18"/>
        </w:rPr>
        <w:t xml:space="preserve">4.1 Platform Commission</w:t>
      </w:r>
    </w:p>
    <w:p>
      <w:pPr>
        <w:spacing w:after="100"/>
      </w:pPr>
      <w:r>
        <w:rPr>
          <w:rFonts w:ascii="Arial" w:cs="Arial" w:eastAsia="Arial" w:hAnsi="Arial"/>
          <w:sz w:val="17"/>
          <w:szCs w:val="17"/>
        </w:rPr>
        <w:t xml:space="preserve">neom3 charges a commission of ten percent (10%) on the final sale price of any product or service purchased by a buyer through the Platform. Commission is deducted only when a successful transaction occurs. There is no commission on unsold listings.</w:t>
      </w:r>
    </w:p>
    <w:p>
      <w:pPr>
        <w:spacing w:after="60"/>
      </w:pPr>
      <w:r>
        <w:rPr>
          <w:rFonts w:ascii="Arial" w:cs="Arial" w:eastAsia="Arial" w:hAnsi="Arial"/>
          <w:b/>
          <w:bCs/>
          <w:color w:val="1B6CA8"/>
          <w:sz w:val="18"/>
          <w:szCs w:val="18"/>
        </w:rPr>
        <w:t xml:space="preserve">4.2 Content Deployment / Listing Fee – Flexible Payment Plan</w:t>
      </w:r>
    </w:p>
    <w:p>
      <w:pPr>
        <w:spacing w:after="80"/>
      </w:pPr>
      <w:r>
        <w:rPr>
          <w:rFonts w:ascii="Arial" w:cs="Arial" w:eastAsia="Arial" w:hAnsi="Arial"/>
          <w:sz w:val="17"/>
          <w:szCs w:val="17"/>
        </w:rPr>
        <w:t xml:space="preserve">A one-time (or staged) Content Deployment / Listing Fee applies for setting up and publishing the Partner’s content on the Platform. Partners may choose a payment plan ranging from one (1) month to twenty-four (24) months as agreed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gridSpan w:val="1"/>
            <w:tcBorders>
              <w:top w:val="single" w:color="CCCCCC" w:sz="4"/>
              <w:left w:val="single" w:color="CCCCCC" w:sz="4"/>
              <w:bottom w:val="single" w:color="CCCCCC" w:sz="4"/>
              <w:right w:val="single" w:color="CCCCCC" w:sz="4"/>
            </w:tcBorders>
            <w:shd w:fill="0A3D62" w:val="clear"/>
            <w:vAlign w:val="center"/>
          </w:tcPr>
          <w:p>
            <w:pPr>
              <w:spacing w:after="40" w:before="40"/>
              <w:jc w:val="center"/>
            </w:pPr>
            <w:r>
              <w:rPr>
                <w:rFonts w:ascii="Arial" w:cs="Arial" w:eastAsia="Arial" w:hAnsi="Arial"/>
                <w:b/>
                <w:bCs/>
                <w:color w:val="FFFFFF"/>
                <w:sz w:val="18"/>
                <w:szCs w:val="18"/>
              </w:rPr>
              <w:t xml:space="preserve">Item</w:t>
            </w:r>
          </w:p>
        </w:tc>
        <w:tc>
          <w:tcPr>
            <w:tcW w:type="dxa" w:w="5760"/>
            <w:gridSpan w:val="1"/>
            <w:tcBorders>
              <w:top w:val="single" w:color="CCCCCC" w:sz="4"/>
              <w:left w:val="single" w:color="CCCCCC" w:sz="4"/>
              <w:bottom w:val="single" w:color="CCCCCC" w:sz="4"/>
              <w:right w:val="single" w:color="CCCCCC" w:sz="4"/>
            </w:tcBorders>
            <w:shd w:fill="0A3D62" w:val="clear"/>
            <w:vAlign w:val="center"/>
          </w:tcPr>
          <w:p>
            <w:pPr>
              <w:spacing w:after="40" w:before="40"/>
              <w:jc w:val="center"/>
            </w:pPr>
            <w:r>
              <w:rPr>
                <w:rFonts w:ascii="Arial" w:cs="Arial" w:eastAsia="Arial" w:hAnsi="Arial"/>
                <w:b/>
                <w:bCs/>
                <w:color w:val="FFFFFF"/>
                <w:sz w:val="18"/>
                <w:szCs w:val="18"/>
              </w:rPr>
              <w:t xml:space="preserve">Agreed Terms (fill in)</w:t>
            </w:r>
          </w:p>
        </w:tc>
      </w:tr>
      <w:tr>
        <w:tc>
          <w:tcPr>
            <w:tcW w:type="dxa" w:w="36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Total Content Deployment / Listing Fee (GHS or other)</w:t>
            </w:r>
          </w:p>
        </w:tc>
        <w:tc>
          <w:tcPr>
            <w:tcW w:type="dxa" w:w="57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_______________________________</w:t>
            </w:r>
          </w:p>
        </w:tc>
      </w:tr>
      <w:tr>
        <w:tc>
          <w:tcPr>
            <w:tcW w:type="dxa" w:w="36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Selected Payment Plan Duration</w:t>
            </w:r>
          </w:p>
        </w:tc>
        <w:tc>
          <w:tcPr>
            <w:tcW w:type="dxa" w:w="57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000000"/>
                <w:sz w:val="15"/>
                <w:szCs w:val="15"/>
              </w:rPr>
              <w:t xml:space="preserve">☐ 1 month   ☐ 3 months   ☐ 6 months   ☐ 12 months   ☐ 24 months   ☐ Other: ______</w:t>
            </w:r>
          </w:p>
        </w:tc>
      </w:tr>
      <w:tr>
        <w:tc>
          <w:tcPr>
            <w:tcW w:type="dxa" w:w="36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Instalment Amount (if applicable)</w:t>
            </w:r>
          </w:p>
        </w:tc>
        <w:tc>
          <w:tcPr>
            <w:tcW w:type="dxa" w:w="57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_______________________________ per instalment</w:t>
            </w:r>
          </w:p>
        </w:tc>
      </w:tr>
      <w:tr>
        <w:tc>
          <w:tcPr>
            <w:tcW w:type="dxa" w:w="36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Platform Commission Rate</w:t>
            </w:r>
          </w:p>
        </w:tc>
        <w:tc>
          <w:tcPr>
            <w:tcW w:type="dxa" w:w="57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000000"/>
                <w:sz w:val="16"/>
                <w:szCs w:val="16"/>
              </w:rPr>
              <w:t xml:space="preserve">10% (ten percent) of each successful transaction</w:t>
            </w:r>
          </w:p>
        </w:tc>
      </w:tr>
      <w:tr>
        <w:tc>
          <w:tcPr>
            <w:tcW w:type="dxa" w:w="36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Agreement Start Date</w:t>
            </w:r>
          </w:p>
        </w:tc>
        <w:tc>
          <w:tcPr>
            <w:tcW w:type="dxa" w:w="57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 / ____ / ________</w:t>
            </w:r>
          </w:p>
        </w:tc>
      </w:tr>
      <w:tr>
        <w:tc>
          <w:tcPr>
            <w:tcW w:type="dxa" w:w="36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Initial Term / Review Date</w:t>
            </w:r>
          </w:p>
        </w:tc>
        <w:tc>
          <w:tcPr>
            <w:tcW w:type="dxa" w:w="57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 / ____ / ________</w:t>
            </w:r>
          </w:p>
        </w:tc>
      </w:tr>
    </w:tbl>
    <w:p>
      <w:pPr>
        <w:spacing w:before="120"/>
      </w:pPr>
    </w:p>
    <w:p>
      <w:pPr>
        <w:pStyle w:val="Heading1"/>
      </w:pPr>
      <w:r>
        <w:t xml:space="preserve">5. Partner / Business Details (Please complete)</w:t>
      </w:r>
    </w:p>
    <w:p>
      <w:pPr>
        <w:spacing w:after="60"/>
      </w:pPr>
      <w:r>
        <w:rPr>
          <w:rFonts w:ascii="Arial" w:cs="Arial" w:eastAsia="Arial" w:hAnsi="Arial"/>
          <w:i/>
          <w:iCs/>
          <w:color w:val="555555"/>
          <w:sz w:val="16"/>
          <w:szCs w:val="16"/>
        </w:rPr>
        <w:t xml:space="preserve">This form is designed for both registered companies and individual / sole-proprietor businesses. Complete the fields that apply to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Legal / Business Name</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Trading Name (if different)</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Type of Entity</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 Company   ☐ Sole Proprietor / Individual   ☐ Partnership   ☐ Other</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Registration / ID Number</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Business Address</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City / Country</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Contact Person</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Phone / WhatsApp</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Email</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Main Products / Services</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r>
        <w:tc>
          <w:tcPr>
            <w:tcW w:type="dxa" w:w="280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7"/>
                <w:szCs w:val="17"/>
              </w:rPr>
              <w:t xml:space="preserve">Preferred Categories on neom3</w:t>
            </w:r>
          </w:p>
        </w:tc>
        <w:tc>
          <w:tcPr>
            <w:tcW w:type="dxa" w:w="656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7"/>
                <w:szCs w:val="17"/>
              </w:rPr>
              <w:t xml:space="preserve">________________________________</w:t>
            </w:r>
          </w:p>
        </w:tc>
      </w:tr>
    </w:tbl>
    <w:p>
      <w:pPr>
        <w:spacing w:before="140"/>
      </w:pPr>
    </w:p>
    <w:p>
      <w:pPr>
        <w:pStyle w:val="Heading1"/>
      </w:pPr>
      <w:r>
        <w:t xml:space="preserve">6. Declarations &amp; Signatures</w:t>
      </w:r>
    </w:p>
    <w:p>
      <w:pPr>
        <w:spacing w:after="80"/>
      </w:pPr>
      <w:r>
        <w:rPr>
          <w:rFonts w:ascii="Arial" w:cs="Arial" w:eastAsia="Arial" w:hAnsi="Arial"/>
          <w:sz w:val="16"/>
          <w:szCs w:val="16"/>
        </w:rPr>
        <w:t xml:space="preserve">By signing below, the Partner confirms that the information provided is accurate and agrees to the commercial terms stated in this Proposal (including the 10% platform commission and the selected content-deployment payment plan). This document constitutes a binding agreement once signed by both parties. Detailed Terms of Service of the Platform apply and are available on request or on the neom3 website.</w:t>
      </w:r>
    </w:p>
    <w:p>
      <w:pPr>
        <w:spacing w:after="60" w:before="80"/>
      </w:pPr>
      <w:r>
        <w:rPr>
          <w:rFonts w:ascii="Arial" w:cs="Arial" w:eastAsia="Arial" w:hAnsi="Arial"/>
          <w:b/>
          <w:bCs/>
          <w:color w:val="0A3D62"/>
          <w:sz w:val="18"/>
          <w:szCs w:val="18"/>
        </w:rPr>
        <w:t xml:space="preserve">FOR THE PARTNER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Authorised Signatory Name: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_______________________________</w:t>
            </w:r>
          </w:p>
        </w:tc>
      </w:tr>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Position / Title: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_______________________________</w:t>
            </w:r>
          </w:p>
        </w:tc>
      </w:tr>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Signature: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_______________________________</w:t>
            </w:r>
          </w:p>
        </w:tc>
      </w:tr>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Date: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 / ____ / ________</w:t>
            </w:r>
          </w:p>
        </w:tc>
      </w:tr>
    </w:tbl>
    <w:p>
      <w:pPr>
        <w:spacing w:after="60" w:before="160"/>
      </w:pPr>
      <w:r>
        <w:rPr>
          <w:rFonts w:ascii="Arial" w:cs="Arial" w:eastAsia="Arial" w:hAnsi="Arial"/>
          <w:b/>
          <w:bCs/>
          <w:color w:val="0A3D62"/>
          <w:sz w:val="18"/>
          <w:szCs w:val="18"/>
        </w:rPr>
        <w:t xml:space="preserve">FOR neom3 GLOBAL MARKET PLATFORM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Authorised Signatory Name: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000000"/>
                <w:sz w:val="16"/>
                <w:szCs w:val="16"/>
              </w:rPr>
              <w:t xml:space="preserve">David K. Tidakabi (or designate)</w:t>
            </w:r>
          </w:p>
        </w:tc>
      </w:tr>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Position / Title: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000000"/>
                <w:sz w:val="16"/>
                <w:szCs w:val="16"/>
              </w:rPr>
              <w:t xml:space="preserve">Owner / Platform Representative</w:t>
            </w:r>
          </w:p>
        </w:tc>
      </w:tr>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Signature: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_______________________________</w:t>
            </w:r>
          </w:p>
        </w:tc>
      </w:tr>
      <w:tr>
        <w:tc>
          <w:tcPr>
            <w:tcW w:type="dxa" w:w="4680"/>
            <w:gridSpan w:val="1"/>
            <w:tcBorders>
              <w:top w:val="single" w:color="CCCCCC" w:sz="4"/>
              <w:left w:val="single" w:color="CCCCCC" w:sz="4"/>
              <w:bottom w:val="single" w:color="CCCCCC" w:sz="4"/>
              <w:right w:val="single" w:color="CCCCCC" w:sz="4"/>
            </w:tcBorders>
            <w:shd w:fill="F0F7FC" w:val="clear"/>
            <w:vAlign w:val="center"/>
          </w:tcPr>
          <w:p>
            <w:pPr>
              <w:spacing w:after="40" w:before="40"/>
              <w:jc w:val="left"/>
            </w:pPr>
            <w:r>
              <w:rPr>
                <w:rFonts w:ascii="Arial" w:cs="Arial" w:eastAsia="Arial" w:hAnsi="Arial"/>
                <w:b/>
                <w:bCs/>
                <w:color w:val="000000"/>
                <w:sz w:val="16"/>
                <w:szCs w:val="16"/>
              </w:rPr>
              <w:t xml:space="preserve">Date:</w:t>
            </w:r>
          </w:p>
        </w:tc>
        <w:tc>
          <w:tcPr>
            <w:tcW w:type="dxa" w:w="4680"/>
            <w:gridSpan w:val="1"/>
            <w:tcBorders>
              <w:top w:val="single" w:color="CCCCCC" w:sz="4"/>
              <w:left w:val="single" w:color="CCCCCC" w:sz="4"/>
              <w:bottom w:val="single" w:color="CCCCCC" w:sz="4"/>
              <w:right w:val="single" w:color="CCCCCC" w:sz="4"/>
            </w:tcBorders>
            <w:vAlign w:val="center"/>
          </w:tcPr>
          <w:p>
            <w:pPr>
              <w:spacing w:after="40" w:before="40"/>
              <w:jc w:val="left"/>
            </w:pPr>
            <w:r>
              <w:rPr>
                <w:rFonts w:ascii="Arial" w:cs="Arial" w:eastAsia="Arial" w:hAnsi="Arial"/>
                <w:b w:val="false"/>
                <w:bCs w:val="false"/>
                <w:color w:val="888888"/>
                <w:sz w:val="16"/>
                <w:szCs w:val="16"/>
              </w:rPr>
              <w:t xml:space="preserve">____ / ____ / ________</w:t>
            </w:r>
          </w:p>
        </w:tc>
      </w:tr>
    </w:tbl>
    <w:p>
      <w:pPr>
        <w:spacing w:before="180"/>
        <w:jc w:val="center"/>
      </w:pPr>
      <w:r>
        <w:rPr>
          <w:rFonts w:ascii="Arial" w:cs="Arial" w:eastAsia="Arial" w:hAnsi="Arial"/>
          <w:i/>
          <w:iCs/>
          <w:color w:val="1B6CA8"/>
          <w:sz w:val="16"/>
          <w:szCs w:val="16"/>
        </w:rPr>
        <w:t xml:space="preserve">Thank you for considering a partnership with neom3. Together we create global opportunities.</w:t>
      </w:r>
    </w:p>
    <w:p>
      <w:pPr>
        <w:spacing w:before="40"/>
        <w:jc w:val="center"/>
      </w:pPr>
      <w:r>
        <w:rPr>
          <w:rFonts w:ascii="Arial" w:cs="Arial" w:eastAsia="Arial" w:hAnsi="Arial"/>
          <w:color w:val="555555"/>
          <w:sz w:val="14"/>
          <w:szCs w:val="14"/>
        </w:rPr>
        <w:t xml:space="preserve">Office: Shanzirigu–Tamale, off the Salaga Road, right opposite the Affordable Houses, Ghana  |  Official neom3 channels</w:t>
      </w:r>
    </w:p>
    <w:sectPr>
      <w:headerReference w:type="default" r:id="rId7"/>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A3D62" w:sz="6"/>
      </w:pBdr>
      <w:spacing w:before="60"/>
      <w:jc w:val="center"/>
    </w:pPr>
    <w:r>
      <w:rPr>
        <w:rFonts w:ascii="Arial" w:cs="Arial" w:eastAsia="Arial" w:hAnsi="Arial"/>
        <w:color w:val="555555"/>
        <w:sz w:val="14"/>
        <w:szCs w:val="14"/>
      </w:rPr>
      <w:t xml:space="preserve">© 2026 David K. Tidakabi / neom3 Global Market Platform. All rights reserved.  |  Page </w:t>
    </w:r>
    <w:r>
      <w:rPr>
        <w:rFonts w:ascii="Arial" w:cs="Arial" w:eastAsia="Arial" w:hAnsi="Arial"/>
        <w:color w:val="555555"/>
        <w:sz w:val="14"/>
        <w:szCs w:val="14"/>
      </w:rPr>
      <w:fldChar w:fldCharType="begin"/>
      <w:instrText xml:space="preserve">PAGE</w:instrText>
      <w:fldChar w:fldCharType="separate"/>
      <w:fldChar w:fldCharType="end"/>
    </w:r>
    <w:r>
      <w:rPr>
        <w:rFonts w:ascii="Arial" w:cs="Arial" w:eastAsia="Arial" w:hAnsi="Arial"/>
        <w:color w:val="555555"/>
        <w:sz w:val="14"/>
        <w:szCs w:val="14"/>
      </w:rPr>
      <w:t xml:space="preserve"> of </w:t>
    </w:r>
    <w:r>
      <w:rPr>
        <w:rFonts w:ascii="Arial" w:cs="Arial" w:eastAsia="Arial" w:hAnsi="Arial"/>
        <w:color w:val="555555"/>
        <w:sz w:val="14"/>
        <w:szCs w:val="14"/>
      </w:rPr>
      <w:fldChar w:fldCharType="begin"/>
      <w:instrText xml:space="preserve">NUMPAGES</w:instrText>
      <w:fldChar w:fldCharType="separate"/>
      <w:fldChar w:fldCharType="end"/>
    </w:r>
  </w:p>
  <w:p>
    <w:pPr>
      <w:jc w:val="center"/>
    </w:pPr>
    <w:r>
      <w:rPr>
        <w:rFonts w:ascii="Arial" w:cs="Arial" w:eastAsia="Arial" w:hAnsi="Arial"/>
        <w:color w:val="888888"/>
        <w:sz w:val="12"/>
        <w:szCs w:val="12"/>
      </w:rPr>
      <w:t xml:space="preserve">Office: Shanzirigu–Tamale, off Salaga Road (opp. Affordable Houses)  |  Protected under Copyright Act, 2005 (Act 690)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60"/>
      <w:jc w:val="center"/>
    </w:pPr>
    <w:r>
      <w:drawing>
        <wp:inline distT="0" distB="0" distL="0" distR="0">
          <wp:extent cx="666750" cy="666750"/>
          <wp:effectExtent t="0" r="0" b="0" l="0"/>
          <wp:docPr id="1" name="logo" descr="neom3 logo" title="neo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666750"/>
                  </a:xfrm>
                  <a:prstGeom prst="rect">
                    <a:avLst/>
                  </a:prstGeom>
                </pic:spPr>
              </pic:pic>
            </a:graphicData>
          </a:graphic>
        </wp:inline>
      </w:drawing>
    </w:r>
  </w:p>
  <w:p>
    <w:pPr>
      <w:spacing w:after="40"/>
      <w:jc w:val="center"/>
    </w:pPr>
    <w:r>
      <w:rPr>
        <w:rFonts w:ascii="Arial" w:cs="Arial" w:eastAsia="Arial" w:hAnsi="Arial"/>
        <w:b/>
        <w:bCs/>
        <w:color w:val="0A3D62"/>
        <w:sz w:val="26"/>
        <w:szCs w:val="26"/>
      </w:rPr>
      <w:t xml:space="preserve">neom3 Global Market Platform</w:t>
    </w:r>
  </w:p>
  <w:p>
    <w:pPr>
      <w:pBdr>
        <w:bottom w:val="single" w:color="0A3D62" w:sz="12"/>
      </w:pBdr>
      <w:spacing w:after="80"/>
      <w:jc w:val="center"/>
    </w:pPr>
    <w:r>
      <w:rPr>
        <w:rFonts w:ascii="Arial" w:cs="Arial" w:eastAsia="Arial" w:hAnsi="Arial"/>
        <w:i/>
        <w:iCs/>
        <w:color w:val="555555"/>
        <w:sz w:val="16"/>
        <w:szCs w:val="16"/>
      </w:rPr>
      <w:t xml:space="preserve">You dream · We create  |  Partnership Proposal &amp; Listing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00"/>
      <w:outlineLvl w:val="0"/>
    </w:pPr>
    <w:rPr>
      <w:rFonts w:ascii="Arial" w:cs="Arial" w:eastAsia="Arial" w:hAnsi="Arial"/>
      <w:b/>
      <w:bCs/>
      <w:color w:val="0A3D62"/>
      <w:sz w:val="28"/>
      <w:szCs w:val="28"/>
    </w:rPr>
  </w:style>
  <w:style w:type="paragraph" w:styleId="Heading2">
    <w:name w:val="Heading 2"/>
    <w:basedOn w:val="Normal"/>
    <w:next w:val="Normal"/>
    <w:qFormat/>
    <w:pPr>
      <w:spacing w:after="80" w:before="160"/>
      <w:outlineLvl w:val="1"/>
    </w:pPr>
    <w:rPr>
      <w:rFonts w:ascii="Arial" w:cs="Arial" w:eastAsia="Arial" w:hAnsi="Arial"/>
      <w:b/>
      <w:bCs/>
      <w:color w:val="1B6CA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09f3e3bc2512088b4d9f29038f99e1c69f98b76.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2026-09-11T07:38:50.679Z</dcterms:created>
  <dcterms:modified xsi:type="dcterms:W3CDTF">2026-09-11T07:38:50.680Z</dcterms:modified>
</cp:coreProperties>
</file>

<file path=docProps/custom.xml><?xml version="1.0" encoding="utf-8"?>
<Properties xmlns="http://schemas.openxmlformats.org/officeDocument/2006/custom-properties" xmlns:vt="http://schemas.openxmlformats.org/officeDocument/2006/docPropsVTypes"/>
</file>